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Spec="center" w:tblpY="-432"/>
        <w:tblW w:w="1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9"/>
        <w:gridCol w:w="8222"/>
        <w:gridCol w:w="1417"/>
      </w:tblGrid>
      <w:tr w:rsidR="00AF7458" w:rsidTr="00AF7458">
        <w:trPr>
          <w:trHeight w:val="1489"/>
        </w:trPr>
        <w:tc>
          <w:tcPr>
            <w:tcW w:w="1559" w:type="dxa"/>
          </w:tcPr>
          <w:p w:rsidR="00AF7458" w:rsidRDefault="00AF7458" w:rsidP="00AF7458">
            <w:pPr>
              <w:pStyle w:val="NoSpacing"/>
              <w:rPr>
                <w:rFonts w:ascii="Verdana" w:hAnsi="Verdana"/>
                <w:sz w:val="24"/>
                <w:szCs w:val="24"/>
              </w:rPr>
            </w:pPr>
            <w:r>
              <w:rPr>
                <w:rFonts w:ascii="Verdana" w:hAnsi="Verdana"/>
                <w:noProof/>
                <w:sz w:val="24"/>
                <w:szCs w:val="24"/>
                <w:lang w:bidi="te-IN"/>
              </w:rPr>
              <w:drawing>
                <wp:anchor distT="0" distB="0" distL="114300" distR="114300" simplePos="0" relativeHeight="251665408" behindDoc="1" locked="0" layoutInCell="1" allowOverlap="1">
                  <wp:simplePos x="0" y="0"/>
                  <wp:positionH relativeFrom="column">
                    <wp:posOffset>-194083</wp:posOffset>
                  </wp:positionH>
                  <wp:positionV relativeFrom="paragraph">
                    <wp:posOffset>-49774</wp:posOffset>
                  </wp:positionV>
                  <wp:extent cx="1095555" cy="1112808"/>
                  <wp:effectExtent l="19050" t="0" r="9345" b="0"/>
                  <wp:wrapNone/>
                  <wp:docPr id="3" name="Picture 1" descr="E:\RIET\LOGOS\RI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IET\LOGOS\RIET LOGO.jpg"/>
                          <pic:cNvPicPr>
                            <a:picLocks noChangeAspect="1" noChangeArrowheads="1"/>
                          </pic:cNvPicPr>
                        </pic:nvPicPr>
                        <pic:blipFill>
                          <a:blip r:embed="rId7" cstate="print"/>
                          <a:srcRect/>
                          <a:stretch>
                            <a:fillRect/>
                          </a:stretch>
                        </pic:blipFill>
                        <pic:spPr bwMode="auto">
                          <a:xfrm>
                            <a:off x="0" y="0"/>
                            <a:ext cx="1095555" cy="1112808"/>
                          </a:xfrm>
                          <a:prstGeom prst="rect">
                            <a:avLst/>
                          </a:prstGeom>
                          <a:noFill/>
                          <a:ln w="9525">
                            <a:noFill/>
                            <a:miter lim="800000"/>
                            <a:headEnd/>
                            <a:tailEnd/>
                          </a:ln>
                        </pic:spPr>
                      </pic:pic>
                    </a:graphicData>
                  </a:graphic>
                </wp:anchor>
              </w:drawing>
            </w:r>
          </w:p>
          <w:p w:rsidR="00AF7458" w:rsidRDefault="00AF7458" w:rsidP="00AF7458">
            <w:pPr>
              <w:pStyle w:val="NoSpacing"/>
              <w:rPr>
                <w:rFonts w:ascii="Verdana" w:hAnsi="Verdana"/>
                <w:sz w:val="24"/>
                <w:szCs w:val="24"/>
              </w:rPr>
            </w:pPr>
          </w:p>
          <w:p w:rsidR="00AF7458" w:rsidRDefault="00AF7458" w:rsidP="00AF7458">
            <w:pPr>
              <w:pStyle w:val="NoSpacing"/>
              <w:rPr>
                <w:rFonts w:ascii="Verdana" w:hAnsi="Verdana"/>
                <w:sz w:val="24"/>
                <w:szCs w:val="24"/>
              </w:rPr>
            </w:pPr>
          </w:p>
        </w:tc>
        <w:tc>
          <w:tcPr>
            <w:tcW w:w="8222" w:type="dxa"/>
          </w:tcPr>
          <w:p w:rsidR="00AF7458" w:rsidRPr="00A968B6" w:rsidRDefault="00AF7458" w:rsidP="00AF7458">
            <w:pPr>
              <w:pStyle w:val="NoSpacing"/>
              <w:jc w:val="center"/>
              <w:rPr>
                <w:rFonts w:ascii="Bookman Old Style" w:hAnsi="Bookman Old Style"/>
                <w:b/>
                <w:color w:val="FF0000"/>
                <w:sz w:val="52"/>
                <w:szCs w:val="24"/>
              </w:rPr>
            </w:pPr>
            <w:r w:rsidRPr="00A968B6">
              <w:rPr>
                <w:rFonts w:ascii="Bookman Old Style" w:hAnsi="Bookman Old Style"/>
                <w:b/>
                <w:noProof/>
                <w:color w:val="FF0000"/>
                <w:sz w:val="52"/>
                <w:szCs w:val="24"/>
                <w:lang w:bidi="te-IN"/>
              </w:rPr>
              <w:drawing>
                <wp:anchor distT="0" distB="0" distL="114300" distR="114300" simplePos="0" relativeHeight="251664384" behindDoc="0" locked="0" layoutInCell="1" allowOverlap="1">
                  <wp:simplePos x="0" y="0"/>
                  <wp:positionH relativeFrom="column">
                    <wp:posOffset>5052060</wp:posOffset>
                  </wp:positionH>
                  <wp:positionV relativeFrom="paragraph">
                    <wp:posOffset>24130</wp:posOffset>
                  </wp:positionV>
                  <wp:extent cx="1047750" cy="1038905"/>
                  <wp:effectExtent l="0" t="0" r="0" b="0"/>
                  <wp:wrapNone/>
                  <wp:docPr id="4" name="Picture 29" descr="C:\Users\RIET OFFICE\Desktop\NAA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RIET OFFICE\Desktop\NAAC LOGO.jpg"/>
                          <pic:cNvPicPr>
                            <a:picLocks noChangeAspect="1" noChangeArrowheads="1"/>
                          </pic:cNvPicPr>
                        </pic:nvPicPr>
                        <pic:blipFill>
                          <a:blip r:embed="rId8" cstate="print"/>
                          <a:srcRect/>
                          <a:stretch>
                            <a:fillRect/>
                          </a:stretch>
                        </pic:blipFill>
                        <pic:spPr bwMode="auto">
                          <a:xfrm>
                            <a:off x="0" y="0"/>
                            <a:ext cx="1048909" cy="1040054"/>
                          </a:xfrm>
                          <a:prstGeom prst="rect">
                            <a:avLst/>
                          </a:prstGeom>
                          <a:noFill/>
                          <a:ln w="9525">
                            <a:noFill/>
                            <a:miter lim="800000"/>
                            <a:headEnd/>
                            <a:tailEnd/>
                          </a:ln>
                        </pic:spPr>
                      </pic:pic>
                    </a:graphicData>
                  </a:graphic>
                </wp:anchor>
              </w:drawing>
            </w:r>
            <w:r w:rsidRPr="00A968B6">
              <w:rPr>
                <w:rFonts w:ascii="Bookman Old Style" w:hAnsi="Bookman Old Style"/>
                <w:b/>
                <w:color w:val="FF0000"/>
                <w:sz w:val="52"/>
                <w:szCs w:val="24"/>
              </w:rPr>
              <w:t>RAJAMAHENDRI</w:t>
            </w:r>
          </w:p>
          <w:p w:rsidR="00AF7458" w:rsidRPr="00A968B6" w:rsidRDefault="00AF7458" w:rsidP="00AF7458">
            <w:pPr>
              <w:pStyle w:val="NoSpacing"/>
              <w:jc w:val="center"/>
              <w:rPr>
                <w:rFonts w:ascii="Bookman Old Style" w:hAnsi="Bookman Old Style"/>
                <w:b/>
                <w:color w:val="FF0000"/>
                <w:sz w:val="36"/>
                <w:szCs w:val="20"/>
              </w:rPr>
            </w:pPr>
            <w:r w:rsidRPr="00A968B6">
              <w:rPr>
                <w:rFonts w:ascii="Bookman Old Style" w:hAnsi="Bookman Old Style"/>
                <w:b/>
                <w:color w:val="FF0000"/>
                <w:sz w:val="32"/>
                <w:szCs w:val="20"/>
              </w:rPr>
              <w:t>INSTITUTE OF ENGINEERING &amp; TECHNOLOGY</w:t>
            </w:r>
          </w:p>
          <w:p w:rsidR="00AF7458" w:rsidRPr="00A968B6" w:rsidRDefault="00AF7458" w:rsidP="00AF7458">
            <w:pPr>
              <w:pStyle w:val="NoSpacing"/>
              <w:spacing w:line="288" w:lineRule="auto"/>
              <w:jc w:val="center"/>
              <w:rPr>
                <w:rFonts w:ascii="Bookman Old Style" w:hAnsi="Bookman Old Style"/>
                <w:b/>
                <w:bCs/>
                <w:i/>
                <w:color w:val="365F91"/>
                <w:sz w:val="16"/>
              </w:rPr>
            </w:pPr>
            <w:r w:rsidRPr="00A968B6">
              <w:rPr>
                <w:rFonts w:ascii="Bookman Old Style" w:hAnsi="Bookman Old Style"/>
                <w:b/>
                <w:bCs/>
                <w:i/>
                <w:color w:val="365F91"/>
                <w:sz w:val="16"/>
              </w:rPr>
              <w:t>(Approved by AICTE, New Delhi, Affiliated to JNTUK, Kakinada, Accredited BY NAAC)</w:t>
            </w:r>
          </w:p>
          <w:p w:rsidR="00AF7458" w:rsidRPr="00B50756" w:rsidRDefault="00AF7458" w:rsidP="00AF7458">
            <w:pPr>
              <w:pStyle w:val="NoSpacing"/>
              <w:spacing w:line="288" w:lineRule="auto"/>
              <w:jc w:val="center"/>
              <w:rPr>
                <w:rFonts w:ascii="Bookman Old Style" w:hAnsi="Bookman Old Style"/>
                <w:b/>
                <w:bCs/>
                <w:color w:val="365F91"/>
                <w:sz w:val="20"/>
              </w:rPr>
            </w:pPr>
            <w:r w:rsidRPr="00B50756">
              <w:rPr>
                <w:rFonts w:ascii="Bookman Old Style" w:hAnsi="Bookman Old Style"/>
                <w:b/>
                <w:bCs/>
                <w:color w:val="365F91"/>
                <w:sz w:val="20"/>
              </w:rPr>
              <w:t>BHOOPALAPATNAM, RAJAMAHENDRAVARAM, E.G. Dist., AP, 533107.</w:t>
            </w:r>
          </w:p>
          <w:p w:rsidR="00AF7458" w:rsidRPr="00A968B6" w:rsidRDefault="00AF7458" w:rsidP="00AF7458">
            <w:pPr>
              <w:pStyle w:val="NoSpacing"/>
              <w:spacing w:line="288" w:lineRule="auto"/>
              <w:rPr>
                <w:rFonts w:ascii="Bookman Old Style" w:hAnsi="Bookman Old Style"/>
                <w:sz w:val="20"/>
                <w:szCs w:val="20"/>
              </w:rPr>
            </w:pPr>
            <w:r w:rsidRPr="00A968B6">
              <w:rPr>
                <w:rFonts w:ascii="Bookman Old Style" w:hAnsi="Bookman Old Style"/>
                <w:b/>
                <w:color w:val="365F91"/>
                <w:sz w:val="18"/>
                <w:szCs w:val="18"/>
              </w:rPr>
              <w:t xml:space="preserve">eMail: </w:t>
            </w:r>
            <w:hyperlink r:id="rId9" w:history="1">
              <w:r w:rsidRPr="00D925E9">
                <w:rPr>
                  <w:rStyle w:val="Hyperlink"/>
                  <w:rFonts w:ascii="Bookman Old Style" w:hAnsi="Bookman Old Style"/>
                  <w:b/>
                  <w:sz w:val="18"/>
                  <w:szCs w:val="18"/>
                </w:rPr>
                <w:t>office@rietrjy.co.in</w:t>
              </w:r>
            </w:hyperlink>
            <w:r>
              <w:rPr>
                <w:rFonts w:ascii="Bookman Old Style" w:hAnsi="Bookman Old Style"/>
                <w:b/>
                <w:sz w:val="18"/>
                <w:szCs w:val="18"/>
              </w:rPr>
              <w:t xml:space="preserve">     </w:t>
            </w:r>
            <w:r w:rsidRPr="00A968B6">
              <w:rPr>
                <w:rFonts w:ascii="Bookman Old Style" w:hAnsi="Bookman Old Style"/>
                <w:b/>
                <w:color w:val="365F91"/>
                <w:sz w:val="18"/>
                <w:szCs w:val="18"/>
              </w:rPr>
              <w:t xml:space="preserve">Website: </w:t>
            </w:r>
            <w:hyperlink r:id="rId10" w:history="1">
              <w:r w:rsidRPr="00D925E9">
                <w:rPr>
                  <w:rStyle w:val="Hyperlink"/>
                  <w:rFonts w:ascii="Bookman Old Style" w:hAnsi="Bookman Old Style"/>
                  <w:b/>
                  <w:sz w:val="18"/>
                  <w:szCs w:val="18"/>
                </w:rPr>
                <w:t>www.rietrjy.co.in</w:t>
              </w:r>
            </w:hyperlink>
            <w:r>
              <w:rPr>
                <w:rFonts w:ascii="Bookman Old Style" w:hAnsi="Bookman Old Style"/>
                <w:b/>
                <w:sz w:val="18"/>
                <w:szCs w:val="18"/>
              </w:rPr>
              <w:t xml:space="preserve">     </w:t>
            </w:r>
            <w:r w:rsidRPr="00A968B6">
              <w:rPr>
                <w:rFonts w:ascii="Bookman Old Style" w:hAnsi="Bookman Old Style"/>
                <w:b/>
                <w:color w:val="365F91"/>
                <w:sz w:val="18"/>
                <w:szCs w:val="18"/>
              </w:rPr>
              <w:t xml:space="preserve">Ph: </w:t>
            </w:r>
            <w:r w:rsidRPr="00184700">
              <w:rPr>
                <w:rFonts w:ascii="Bookman Old Style" w:hAnsi="Bookman Old Style"/>
                <w:b/>
                <w:color w:val="000000" w:themeColor="text1"/>
                <w:sz w:val="18"/>
                <w:szCs w:val="18"/>
              </w:rPr>
              <w:t>+91 91212 14413</w:t>
            </w:r>
          </w:p>
        </w:tc>
        <w:tc>
          <w:tcPr>
            <w:tcW w:w="1417" w:type="dxa"/>
          </w:tcPr>
          <w:p w:rsidR="00AF7458" w:rsidRDefault="00AF7458" w:rsidP="00AF7458">
            <w:pPr>
              <w:pStyle w:val="NoSpacing"/>
              <w:jc w:val="center"/>
              <w:rPr>
                <w:rFonts w:ascii="Verdana" w:hAnsi="Verdana"/>
                <w:sz w:val="24"/>
                <w:szCs w:val="24"/>
              </w:rPr>
            </w:pPr>
          </w:p>
        </w:tc>
      </w:tr>
    </w:tbl>
    <w:p w:rsidR="00AF7458" w:rsidRDefault="00502485" w:rsidP="005D7293">
      <w:pPr>
        <w:spacing w:after="0"/>
        <w:jc w:val="center"/>
        <w:rPr>
          <w:rFonts w:ascii="Times New Roman" w:hAnsi="Times New Roman" w:cs="Times New Roman"/>
          <w:b/>
          <w:bCs/>
          <w:sz w:val="28"/>
          <w:szCs w:val="28"/>
          <w:u w:val="single"/>
        </w:rPr>
      </w:pPr>
      <w:r w:rsidRPr="00502485">
        <w:rPr>
          <w:rFonts w:ascii="Verdana" w:hAnsi="Verdana"/>
          <w:noProof/>
          <w:sz w:val="24"/>
          <w:szCs w:val="24"/>
          <w:lang w:val="en-IN" w:eastAsia="en-IN"/>
        </w:rPr>
        <w:pict>
          <v:shapetype id="_x0000_t32" coordsize="21600,21600" o:spt="32" o:oned="t" path="m,l21600,21600e" filled="f">
            <v:path arrowok="t" fillok="f" o:connecttype="none"/>
            <o:lock v:ext="edit" shapetype="t"/>
          </v:shapetype>
          <v:shape id="_x0000_s2050" type="#_x0000_t32" style="position:absolute;left:0;text-align:left;margin-left:-76.7pt;margin-top:75.05pt;width:611.05pt;height:0;z-index:251662336;mso-position-horizontal-relative:text;mso-position-vertical-relative:text" o:connectortype="straight" strokecolor="blue" strokeweight="1.5pt"/>
        </w:pict>
      </w:r>
    </w:p>
    <w:p w:rsidR="00AF7458" w:rsidRDefault="00AF7458" w:rsidP="005D7293">
      <w:pPr>
        <w:spacing w:after="0"/>
        <w:jc w:val="center"/>
        <w:rPr>
          <w:rFonts w:ascii="Times New Roman" w:hAnsi="Times New Roman" w:cs="Times New Roman"/>
          <w:b/>
          <w:bCs/>
          <w:sz w:val="28"/>
          <w:szCs w:val="28"/>
          <w:u w:val="single"/>
        </w:rPr>
      </w:pPr>
    </w:p>
    <w:p w:rsidR="000E6AF1" w:rsidRPr="007E1000" w:rsidRDefault="008938B3" w:rsidP="005D7293">
      <w:pPr>
        <w:spacing w:after="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Report on Student Attributes Facilitated by the Institution</w:t>
      </w:r>
    </w:p>
    <w:p w:rsidR="00125C76" w:rsidRDefault="008938B3" w:rsidP="00604593">
      <w:pPr>
        <w:spacing w:before="240"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Institute identifies the attributes of admitted students from different backgrounds in various programs. Initially</w:t>
      </w:r>
      <w:r w:rsidR="0060459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some attributes of the student can be observed as academic category, cultural, social, and health, economical attributes. During the tenure of </w:t>
      </w:r>
      <w:r w:rsidR="00604593">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program rema</w:t>
      </w:r>
      <w:r w:rsidR="00604593">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ning attributes can identif</w:t>
      </w:r>
      <w:r w:rsidR="00604593">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w:t>
      </w:r>
    </w:p>
    <w:p w:rsidR="008938B3" w:rsidRDefault="008938B3" w:rsidP="00125C76">
      <w:pPr>
        <w:spacing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Some attributes </w:t>
      </w:r>
      <w:r w:rsidR="00604593">
        <w:rPr>
          <w:rFonts w:ascii="Times New Roman" w:eastAsia="Times New Roman" w:hAnsi="Times New Roman" w:cs="Times New Roman"/>
          <w:color w:val="000000"/>
          <w:sz w:val="24"/>
          <w:szCs w:val="24"/>
        </w:rPr>
        <w:t xml:space="preserve">are </w:t>
      </w:r>
      <w:r>
        <w:rPr>
          <w:rFonts w:ascii="Times New Roman" w:eastAsia="Times New Roman" w:hAnsi="Times New Roman" w:cs="Times New Roman"/>
          <w:color w:val="000000"/>
          <w:sz w:val="24"/>
          <w:szCs w:val="24"/>
        </w:rPr>
        <w:t>as follows</w:t>
      </w:r>
    </w:p>
    <w:p w:rsidR="00125C76" w:rsidRDefault="008938B3" w:rsidP="008938B3">
      <w:pPr>
        <w:spacing w:after="240"/>
        <w:jc w:val="both"/>
        <w:rPr>
          <w:rFonts w:ascii="Times New Roman" w:eastAsia="Times New Roman" w:hAnsi="Times New Roman" w:cs="Times New Roman"/>
          <w:color w:val="000000"/>
          <w:sz w:val="24"/>
          <w:szCs w:val="24"/>
        </w:rPr>
      </w:pPr>
      <w:r w:rsidRPr="008938B3">
        <w:rPr>
          <w:rFonts w:ascii="Times New Roman" w:eastAsia="Times New Roman" w:hAnsi="Times New Roman" w:cs="Times New Roman"/>
          <w:b/>
          <w:bCs/>
          <w:color w:val="000000"/>
          <w:sz w:val="24"/>
          <w:szCs w:val="24"/>
        </w:rPr>
        <w:t>Database of the Student</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 xml:space="preserve">At the time of joining, </w:t>
      </w:r>
      <w:r w:rsidR="00604593">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 xml:space="preserve">institution collects the student details of educational background, schooling, </w:t>
      </w:r>
      <w:r w:rsidR="00604593">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color w:val="000000"/>
          <w:sz w:val="24"/>
          <w:szCs w:val="24"/>
        </w:rPr>
        <w:t xml:space="preserve">Gender and </w:t>
      </w:r>
      <w:r w:rsidR="00604593">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Head of the Department allocates to the students for their overall department,</w:t>
      </w:r>
    </w:p>
    <w:p w:rsidR="008938B3" w:rsidRDefault="008938B3" w:rsidP="008938B3">
      <w:pPr>
        <w:spacing w:after="240"/>
        <w:jc w:val="both"/>
        <w:rPr>
          <w:rFonts w:ascii="Times New Roman" w:eastAsia="Times New Roman" w:hAnsi="Times New Roman" w:cs="Times New Roman"/>
          <w:color w:val="000000"/>
          <w:sz w:val="24"/>
          <w:szCs w:val="24"/>
        </w:rPr>
      </w:pPr>
      <w:r w:rsidRPr="008938B3">
        <w:rPr>
          <w:rFonts w:ascii="Times New Roman" w:eastAsia="Times New Roman" w:hAnsi="Times New Roman" w:cs="Times New Roman"/>
          <w:b/>
          <w:bCs/>
          <w:color w:val="000000"/>
          <w:sz w:val="24"/>
          <w:szCs w:val="24"/>
        </w:rPr>
        <w:t>Economic attributes of the Student:</w:t>
      </w:r>
      <w:r>
        <w:rPr>
          <w:rFonts w:ascii="Times New Roman" w:eastAsia="Times New Roman" w:hAnsi="Times New Roman" w:cs="Times New Roman"/>
          <w:color w:val="000000"/>
          <w:sz w:val="24"/>
          <w:szCs w:val="24"/>
        </w:rPr>
        <w:t>Local students can join in large number</w:t>
      </w:r>
      <w:r w:rsidR="00604593">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in this institution as socially well as economic background. The financial assistance </w:t>
      </w:r>
      <w:r w:rsidR="00604593">
        <w:rPr>
          <w:rFonts w:ascii="Times New Roman" w:eastAsia="Times New Roman" w:hAnsi="Times New Roman" w:cs="Times New Roman"/>
          <w:color w:val="000000"/>
          <w:sz w:val="24"/>
          <w:szCs w:val="24"/>
        </w:rPr>
        <w:t xml:space="preserve">is </w:t>
      </w:r>
      <w:r>
        <w:rPr>
          <w:rFonts w:ascii="Times New Roman" w:eastAsia="Times New Roman" w:hAnsi="Times New Roman" w:cs="Times New Roman"/>
          <w:color w:val="000000"/>
          <w:sz w:val="24"/>
          <w:szCs w:val="24"/>
        </w:rPr>
        <w:t>provided by various government and private organizations, such as SC, ST, BC and minority scholarships.</w:t>
      </w:r>
    </w:p>
    <w:p w:rsidR="008938B3" w:rsidRDefault="008938B3" w:rsidP="008938B3">
      <w:pPr>
        <w:spacing w:after="240"/>
        <w:jc w:val="both"/>
        <w:rPr>
          <w:rFonts w:ascii="Times New Roman" w:eastAsia="Times New Roman" w:hAnsi="Times New Roman" w:cs="Times New Roman"/>
          <w:color w:val="000000"/>
          <w:sz w:val="24"/>
          <w:szCs w:val="24"/>
        </w:rPr>
      </w:pPr>
      <w:r w:rsidRPr="008938B3">
        <w:rPr>
          <w:rFonts w:ascii="Times New Roman" w:eastAsia="Times New Roman" w:hAnsi="Times New Roman" w:cs="Times New Roman"/>
          <w:b/>
          <w:bCs/>
          <w:color w:val="000000"/>
          <w:sz w:val="24"/>
          <w:szCs w:val="24"/>
        </w:rPr>
        <w:t>Social Attributes:</w:t>
      </w:r>
      <w:r w:rsidR="008A23EA">
        <w:rPr>
          <w:rFonts w:ascii="Times New Roman" w:eastAsia="Times New Roman" w:hAnsi="Times New Roman" w:cs="Times New Roman"/>
          <w:color w:val="000000"/>
          <w:sz w:val="24"/>
          <w:szCs w:val="24"/>
        </w:rPr>
        <w:t xml:space="preserve">The institution provides </w:t>
      </w:r>
      <w:r w:rsidR="00604593">
        <w:rPr>
          <w:rFonts w:ascii="Times New Roman" w:eastAsia="Times New Roman" w:hAnsi="Times New Roman" w:cs="Times New Roman"/>
          <w:color w:val="000000"/>
          <w:sz w:val="24"/>
          <w:szCs w:val="24"/>
        </w:rPr>
        <w:t xml:space="preserve">a </w:t>
      </w:r>
      <w:r w:rsidR="008A23EA">
        <w:rPr>
          <w:rFonts w:ascii="Times New Roman" w:eastAsia="Times New Roman" w:hAnsi="Times New Roman" w:cs="Times New Roman"/>
          <w:color w:val="000000"/>
          <w:sz w:val="24"/>
          <w:szCs w:val="24"/>
        </w:rPr>
        <w:t xml:space="preserve">pleasant environment by treating equal status to all students, and </w:t>
      </w:r>
      <w:r w:rsidR="00604593">
        <w:rPr>
          <w:rFonts w:ascii="Times New Roman" w:eastAsia="Times New Roman" w:hAnsi="Times New Roman" w:cs="Times New Roman"/>
          <w:color w:val="000000"/>
          <w:sz w:val="24"/>
          <w:szCs w:val="24"/>
        </w:rPr>
        <w:t xml:space="preserve">the </w:t>
      </w:r>
      <w:r w:rsidR="008A23EA">
        <w:rPr>
          <w:rFonts w:ascii="Times New Roman" w:eastAsia="Times New Roman" w:hAnsi="Times New Roman" w:cs="Times New Roman"/>
          <w:color w:val="000000"/>
          <w:sz w:val="24"/>
          <w:szCs w:val="24"/>
        </w:rPr>
        <w:t>principle of equal justice is followed strictly without any prejudice or discrimination. The institution has established committe</w:t>
      </w:r>
      <w:r w:rsidR="00604593">
        <w:rPr>
          <w:rFonts w:ascii="Times New Roman" w:eastAsia="Times New Roman" w:hAnsi="Times New Roman" w:cs="Times New Roman"/>
          <w:color w:val="000000"/>
          <w:sz w:val="24"/>
          <w:szCs w:val="24"/>
        </w:rPr>
        <w:t>e</w:t>
      </w:r>
      <w:r w:rsidR="008A23EA">
        <w:rPr>
          <w:rFonts w:ascii="Times New Roman" w:eastAsia="Times New Roman" w:hAnsi="Times New Roman" w:cs="Times New Roman"/>
          <w:color w:val="000000"/>
          <w:sz w:val="24"/>
          <w:szCs w:val="24"/>
        </w:rPr>
        <w:t>s lik</w:t>
      </w:r>
      <w:r w:rsidR="00604593">
        <w:rPr>
          <w:rFonts w:ascii="Times New Roman" w:eastAsia="Times New Roman" w:hAnsi="Times New Roman" w:cs="Times New Roman"/>
          <w:color w:val="000000"/>
          <w:sz w:val="24"/>
          <w:szCs w:val="24"/>
        </w:rPr>
        <w:t>e</w:t>
      </w:r>
      <w:r w:rsidR="008A23EA">
        <w:rPr>
          <w:rFonts w:ascii="Times New Roman" w:eastAsia="Times New Roman" w:hAnsi="Times New Roman" w:cs="Times New Roman"/>
          <w:color w:val="000000"/>
          <w:sz w:val="24"/>
          <w:szCs w:val="24"/>
        </w:rPr>
        <w:t xml:space="preserve"> a Code</w:t>
      </w:r>
      <w:r w:rsidR="005B04B8">
        <w:rPr>
          <w:rFonts w:ascii="Times New Roman" w:eastAsia="Times New Roman" w:hAnsi="Times New Roman" w:cs="Times New Roman"/>
          <w:color w:val="000000"/>
          <w:sz w:val="24"/>
          <w:szCs w:val="24"/>
        </w:rPr>
        <w:t xml:space="preserve"> of Conduct, Anti-Ragging committee etc., to monitor, control and manage as and when needed.</w:t>
      </w:r>
    </w:p>
    <w:p w:rsidR="005B04B8" w:rsidRDefault="005B04B8" w:rsidP="008938B3">
      <w:pPr>
        <w:spacing w:after="240"/>
        <w:jc w:val="both"/>
        <w:rPr>
          <w:rFonts w:ascii="Times New Roman" w:eastAsia="Times New Roman" w:hAnsi="Times New Roman" w:cs="Times New Roman"/>
          <w:color w:val="000000"/>
          <w:sz w:val="24"/>
          <w:szCs w:val="24"/>
        </w:rPr>
      </w:pPr>
      <w:r w:rsidRPr="005B04B8">
        <w:rPr>
          <w:rFonts w:ascii="Times New Roman" w:eastAsia="Times New Roman" w:hAnsi="Times New Roman" w:cs="Times New Roman"/>
          <w:b/>
          <w:bCs/>
          <w:color w:val="000000"/>
          <w:sz w:val="24"/>
          <w:szCs w:val="24"/>
        </w:rPr>
        <w:t>Academic Attribute:</w:t>
      </w:r>
      <w:r w:rsidR="00604593">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low learners can be identified by </w:t>
      </w:r>
      <w:r w:rsidR="00604593">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 xml:space="preserve">strategic mechanism of </w:t>
      </w:r>
      <w:r w:rsidR="00604593">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 xml:space="preserve">institution and advanced learners </w:t>
      </w:r>
      <w:r w:rsidR="00604593">
        <w:rPr>
          <w:rFonts w:ascii="Times New Roman" w:eastAsia="Times New Roman" w:hAnsi="Times New Roman" w:cs="Times New Roman"/>
          <w:color w:val="000000"/>
          <w:sz w:val="24"/>
          <w:szCs w:val="24"/>
        </w:rPr>
        <w:t xml:space="preserve">are </w:t>
      </w:r>
      <w:r>
        <w:rPr>
          <w:rFonts w:ascii="Times New Roman" w:eastAsia="Times New Roman" w:hAnsi="Times New Roman" w:cs="Times New Roman"/>
          <w:color w:val="000000"/>
          <w:sz w:val="24"/>
          <w:szCs w:val="24"/>
        </w:rPr>
        <w:t xml:space="preserve">also identified </w:t>
      </w:r>
      <w:r w:rsidR="00604593">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n </w:t>
      </w:r>
      <w:r w:rsidR="00604593">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academic performance of students. The tutorial classes / Rem</w:t>
      </w:r>
      <w:r w:rsidR="00604593">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dial classes, proving handoffs, study material, </w:t>
      </w:r>
      <w:r w:rsidR="00604593">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color w:val="000000"/>
          <w:sz w:val="24"/>
          <w:szCs w:val="24"/>
        </w:rPr>
        <w:t>counselling to improve their academic performance. Advance learners encourage to participate in seminars/workshops hackathons and competitive exams.</w:t>
      </w:r>
    </w:p>
    <w:p w:rsidR="005B04B8" w:rsidRDefault="005B04B8" w:rsidP="008938B3">
      <w:pPr>
        <w:spacing w:after="240"/>
        <w:jc w:val="both"/>
        <w:rPr>
          <w:rFonts w:ascii="Times New Roman" w:eastAsia="Times New Roman" w:hAnsi="Times New Roman" w:cs="Times New Roman"/>
          <w:color w:val="000000"/>
          <w:sz w:val="24"/>
          <w:szCs w:val="24"/>
        </w:rPr>
      </w:pPr>
      <w:r w:rsidRPr="005B04B8">
        <w:rPr>
          <w:rFonts w:ascii="Times New Roman" w:eastAsia="Times New Roman" w:hAnsi="Times New Roman" w:cs="Times New Roman"/>
          <w:b/>
          <w:bCs/>
          <w:color w:val="000000"/>
          <w:sz w:val="24"/>
          <w:szCs w:val="24"/>
        </w:rPr>
        <w:t>Gender Attributes:</w:t>
      </w:r>
      <w:r w:rsidR="00604593">
        <w:rPr>
          <w:rFonts w:ascii="Times New Roman" w:eastAsia="Times New Roman" w:hAnsi="Times New Roman" w:cs="Times New Roman"/>
          <w:color w:val="000000"/>
          <w:sz w:val="24"/>
          <w:szCs w:val="24"/>
        </w:rPr>
        <w:t>As per the saying “Gos reside where women are respected”, the college provides the best facilities and amenities like Waiting Halls in every department. Physical Directors and Wardens are provided to the girl's hostel to monitor and manage the issues related to women.</w:t>
      </w:r>
    </w:p>
    <w:p w:rsidR="00604593" w:rsidRDefault="00604593" w:rsidP="008938B3">
      <w:pPr>
        <w:spacing w:after="240"/>
        <w:jc w:val="both"/>
        <w:rPr>
          <w:rFonts w:ascii="Times New Roman" w:eastAsia="Times New Roman" w:hAnsi="Times New Roman" w:cs="Times New Roman"/>
          <w:color w:val="000000"/>
          <w:sz w:val="24"/>
          <w:szCs w:val="24"/>
        </w:rPr>
      </w:pPr>
      <w:r w:rsidRPr="00604593">
        <w:rPr>
          <w:rFonts w:ascii="Times New Roman" w:eastAsia="Times New Roman" w:hAnsi="Times New Roman" w:cs="Times New Roman"/>
          <w:b/>
          <w:bCs/>
          <w:color w:val="000000"/>
          <w:sz w:val="24"/>
          <w:szCs w:val="24"/>
        </w:rPr>
        <w:t>Personal and Performance attributes:</w:t>
      </w:r>
      <w:r>
        <w:rPr>
          <w:rFonts w:ascii="Times New Roman" w:eastAsia="Times New Roman" w:hAnsi="Times New Roman" w:cs="Times New Roman"/>
          <w:color w:val="000000"/>
          <w:sz w:val="24"/>
          <w:szCs w:val="24"/>
        </w:rPr>
        <w:t>The training and Placement Cell trains students in personality development and technical skills from the first year by adding special hours to the regular academic plan in the entire four-year syllabus.</w:t>
      </w:r>
    </w:p>
    <w:p w:rsidR="00604593" w:rsidRDefault="00604593" w:rsidP="008938B3">
      <w:pPr>
        <w:spacing w:after="240"/>
        <w:jc w:val="both"/>
        <w:rPr>
          <w:rFonts w:ascii="Times New Roman" w:eastAsia="Times New Roman" w:hAnsi="Times New Roman" w:cs="Times New Roman"/>
          <w:color w:val="000000"/>
          <w:sz w:val="24"/>
          <w:szCs w:val="24"/>
        </w:rPr>
      </w:pPr>
      <w:r w:rsidRPr="00604593">
        <w:rPr>
          <w:rFonts w:ascii="Times New Roman" w:eastAsia="Times New Roman" w:hAnsi="Times New Roman" w:cs="Times New Roman"/>
          <w:b/>
          <w:bCs/>
          <w:color w:val="000000"/>
          <w:sz w:val="24"/>
          <w:szCs w:val="24"/>
        </w:rPr>
        <w:t>Health and Fitness Attributes:</w:t>
      </w:r>
      <w:r>
        <w:rPr>
          <w:rFonts w:ascii="Times New Roman" w:eastAsia="Times New Roman" w:hAnsi="Times New Roman" w:cs="Times New Roman"/>
          <w:color w:val="000000"/>
          <w:sz w:val="24"/>
          <w:szCs w:val="24"/>
        </w:rPr>
        <w:t>To improve the fitness of the students for their holistic development, a Gymnasium is provided. The NSS unit creates awareness about social service and self-discipline among the students with learning. The Institution has a residential doctor with nurses to handle health issues.</w:t>
      </w:r>
    </w:p>
    <w:p w:rsidR="00604593" w:rsidRDefault="00604593" w:rsidP="008938B3">
      <w:pPr>
        <w:spacing w:after="240"/>
        <w:jc w:val="both"/>
        <w:rPr>
          <w:rFonts w:ascii="Times New Roman" w:eastAsia="Times New Roman" w:hAnsi="Times New Roman" w:cs="Times New Roman"/>
          <w:color w:val="000000"/>
          <w:sz w:val="24"/>
          <w:szCs w:val="24"/>
        </w:rPr>
      </w:pPr>
      <w:r w:rsidRPr="00604593">
        <w:rPr>
          <w:rFonts w:ascii="Times New Roman" w:eastAsia="Times New Roman" w:hAnsi="Times New Roman" w:cs="Times New Roman"/>
          <w:b/>
          <w:bCs/>
          <w:color w:val="000000"/>
          <w:sz w:val="24"/>
          <w:szCs w:val="24"/>
        </w:rPr>
        <w:lastRenderedPageBreak/>
        <w:t>Linguistic Attributes:</w:t>
      </w:r>
      <w:r>
        <w:rPr>
          <w:rFonts w:ascii="Times New Roman" w:eastAsia="Times New Roman" w:hAnsi="Times New Roman" w:cs="Times New Roman"/>
          <w:color w:val="000000"/>
          <w:sz w:val="24"/>
          <w:szCs w:val="24"/>
        </w:rPr>
        <w:t>Some of the students from a village background, who came from Telgu medium usually face a bit of difficulty in understanding the subjects in English. Such students are given special attention to developing their English language skills both in spoken and written aspects.</w:t>
      </w:r>
    </w:p>
    <w:p w:rsidR="00604593" w:rsidRDefault="00604593" w:rsidP="008938B3">
      <w:pPr>
        <w:spacing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Institution believes in developing the students in all dimensions and finds the case of managing and classifying them through their attributes in each dimension.</w:t>
      </w:r>
    </w:p>
    <w:p w:rsidR="00604593" w:rsidRDefault="00604593" w:rsidP="008938B3">
      <w:pPr>
        <w:spacing w:after="240"/>
        <w:jc w:val="both"/>
        <w:rPr>
          <w:rFonts w:ascii="Times New Roman" w:eastAsia="Times New Roman" w:hAnsi="Times New Roman" w:cs="Times New Roman"/>
          <w:color w:val="000000"/>
          <w:sz w:val="24"/>
          <w:szCs w:val="24"/>
        </w:rPr>
      </w:pPr>
    </w:p>
    <w:p w:rsidR="00604593" w:rsidRDefault="00604593" w:rsidP="008938B3">
      <w:pPr>
        <w:spacing w:after="240"/>
        <w:jc w:val="both"/>
        <w:rPr>
          <w:rFonts w:ascii="Times New Roman" w:eastAsia="Times New Roman" w:hAnsi="Times New Roman" w:cs="Times New Roman"/>
          <w:color w:val="000000"/>
          <w:sz w:val="24"/>
          <w:szCs w:val="24"/>
        </w:rPr>
      </w:pPr>
    </w:p>
    <w:p w:rsidR="00604593" w:rsidRDefault="00604593" w:rsidP="008938B3">
      <w:pPr>
        <w:spacing w:after="240"/>
        <w:jc w:val="both"/>
        <w:rPr>
          <w:rFonts w:ascii="Times New Roman" w:eastAsia="Times New Roman" w:hAnsi="Times New Roman" w:cs="Times New Roman"/>
          <w:color w:val="000000"/>
          <w:sz w:val="24"/>
          <w:szCs w:val="24"/>
        </w:rPr>
      </w:pPr>
    </w:p>
    <w:p w:rsidR="00604593" w:rsidRPr="00604593" w:rsidRDefault="00604593" w:rsidP="008938B3">
      <w:pPr>
        <w:spacing w:after="240"/>
        <w:jc w:val="both"/>
        <w:rPr>
          <w:rFonts w:ascii="Times New Roman" w:eastAsia="Times New Roman" w:hAnsi="Times New Roman" w:cs="Times New Roman"/>
          <w:b/>
          <w:bCs/>
          <w:color w:val="000000"/>
          <w:sz w:val="24"/>
          <w:szCs w:val="24"/>
        </w:rPr>
      </w:pPr>
      <w:r w:rsidRPr="00604593">
        <w:rPr>
          <w:rFonts w:ascii="Times New Roman" w:eastAsia="Times New Roman" w:hAnsi="Times New Roman" w:cs="Times New Roman"/>
          <w:b/>
          <w:bCs/>
          <w:color w:val="000000"/>
          <w:sz w:val="24"/>
          <w:szCs w:val="24"/>
        </w:rPr>
        <w:t>IQAC Coordinator</w:t>
      </w:r>
      <w:r w:rsidRPr="00604593">
        <w:rPr>
          <w:rFonts w:ascii="Times New Roman" w:eastAsia="Times New Roman" w:hAnsi="Times New Roman" w:cs="Times New Roman"/>
          <w:b/>
          <w:bCs/>
          <w:color w:val="000000"/>
          <w:sz w:val="24"/>
          <w:szCs w:val="24"/>
        </w:rPr>
        <w:tab/>
      </w:r>
      <w:r w:rsidRPr="00604593">
        <w:rPr>
          <w:rFonts w:ascii="Times New Roman" w:eastAsia="Times New Roman" w:hAnsi="Times New Roman" w:cs="Times New Roman"/>
          <w:b/>
          <w:bCs/>
          <w:color w:val="000000"/>
          <w:sz w:val="24"/>
          <w:szCs w:val="24"/>
        </w:rPr>
        <w:tab/>
      </w:r>
      <w:r w:rsidRPr="00604593">
        <w:rPr>
          <w:rFonts w:ascii="Times New Roman" w:eastAsia="Times New Roman" w:hAnsi="Times New Roman" w:cs="Times New Roman"/>
          <w:b/>
          <w:bCs/>
          <w:color w:val="000000"/>
          <w:sz w:val="24"/>
          <w:szCs w:val="24"/>
        </w:rPr>
        <w:tab/>
      </w:r>
      <w:r w:rsidRPr="00604593">
        <w:rPr>
          <w:rFonts w:ascii="Times New Roman" w:eastAsia="Times New Roman" w:hAnsi="Times New Roman" w:cs="Times New Roman"/>
          <w:b/>
          <w:bCs/>
          <w:color w:val="000000"/>
          <w:sz w:val="24"/>
          <w:szCs w:val="24"/>
        </w:rPr>
        <w:tab/>
      </w:r>
      <w:r w:rsidRPr="00604593">
        <w:rPr>
          <w:rFonts w:ascii="Times New Roman" w:eastAsia="Times New Roman" w:hAnsi="Times New Roman" w:cs="Times New Roman"/>
          <w:b/>
          <w:bCs/>
          <w:color w:val="000000"/>
          <w:sz w:val="24"/>
          <w:szCs w:val="24"/>
        </w:rPr>
        <w:tab/>
      </w:r>
      <w:r w:rsidRPr="00604593">
        <w:rPr>
          <w:rFonts w:ascii="Times New Roman" w:eastAsia="Times New Roman" w:hAnsi="Times New Roman" w:cs="Times New Roman"/>
          <w:b/>
          <w:bCs/>
          <w:color w:val="000000"/>
          <w:sz w:val="24"/>
          <w:szCs w:val="24"/>
        </w:rPr>
        <w:tab/>
      </w:r>
      <w:r w:rsidRPr="00604593">
        <w:rPr>
          <w:rFonts w:ascii="Times New Roman" w:eastAsia="Times New Roman" w:hAnsi="Times New Roman" w:cs="Times New Roman"/>
          <w:b/>
          <w:bCs/>
          <w:color w:val="000000"/>
          <w:sz w:val="24"/>
          <w:szCs w:val="24"/>
        </w:rPr>
        <w:tab/>
      </w:r>
      <w:r w:rsidRPr="00604593">
        <w:rPr>
          <w:rFonts w:ascii="Times New Roman" w:eastAsia="Times New Roman" w:hAnsi="Times New Roman" w:cs="Times New Roman"/>
          <w:b/>
          <w:bCs/>
          <w:color w:val="000000"/>
          <w:sz w:val="24"/>
          <w:szCs w:val="24"/>
        </w:rPr>
        <w:tab/>
        <w:t>Principal</w:t>
      </w:r>
    </w:p>
    <w:sectPr w:rsidR="00604593" w:rsidRPr="00604593" w:rsidSect="00AF7458">
      <w:headerReference w:type="even" r:id="rId11"/>
      <w:headerReference w:type="default" r:id="rId12"/>
      <w:footerReference w:type="even" r:id="rId13"/>
      <w:footerReference w:type="default" r:id="rId14"/>
      <w:headerReference w:type="first" r:id="rId15"/>
      <w:footerReference w:type="first" r:id="rId16"/>
      <w:pgSz w:w="11909" w:h="16834" w:code="9"/>
      <w:pgMar w:top="538" w:right="1152"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374" w:rsidRDefault="004C2374" w:rsidP="00061AB3">
      <w:pPr>
        <w:spacing w:after="0" w:line="240" w:lineRule="auto"/>
      </w:pPr>
      <w:r>
        <w:separator/>
      </w:r>
    </w:p>
  </w:endnote>
  <w:endnote w:type="continuationSeparator" w:id="1">
    <w:p w:rsidR="004C2374" w:rsidRDefault="004C2374" w:rsidP="00061A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EB3" w:rsidRDefault="00975E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52779"/>
      <w:docPartObj>
        <w:docPartGallery w:val="Page Numbers (Bottom of Page)"/>
        <w:docPartUnique/>
      </w:docPartObj>
    </w:sdtPr>
    <w:sdtContent>
      <w:p w:rsidR="00975EB3" w:rsidRDefault="00975EB3">
        <w:pPr>
          <w:pStyle w:val="Footer"/>
          <w:jc w:val="center"/>
        </w:pPr>
        <w:fldSimple w:instr=" PAGE   \* MERGEFORMAT ">
          <w:r>
            <w:rPr>
              <w:noProof/>
            </w:rPr>
            <w:t>1</w:t>
          </w:r>
        </w:fldSimple>
      </w:p>
    </w:sdtContent>
  </w:sdt>
  <w:p w:rsidR="00061AB3" w:rsidRDefault="00061AB3" w:rsidP="00061AB3">
    <w:pPr>
      <w:pStyle w:val="Footer"/>
      <w:tabs>
        <w:tab w:val="clear" w:pos="4680"/>
        <w:tab w:val="clear" w:pos="936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EB3" w:rsidRDefault="00975E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374" w:rsidRDefault="004C2374" w:rsidP="00061AB3">
      <w:pPr>
        <w:spacing w:after="0" w:line="240" w:lineRule="auto"/>
      </w:pPr>
      <w:r>
        <w:separator/>
      </w:r>
    </w:p>
  </w:footnote>
  <w:footnote w:type="continuationSeparator" w:id="1">
    <w:p w:rsidR="004C2374" w:rsidRDefault="004C2374" w:rsidP="00061A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EB3" w:rsidRDefault="00975E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AB3" w:rsidRDefault="00061AB3" w:rsidP="00061AB3">
    <w:pPr>
      <w:pStyle w:val="Header"/>
      <w:tabs>
        <w:tab w:val="clear" w:pos="4680"/>
        <w:tab w:val="clear" w:pos="936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EB3" w:rsidRDefault="00975E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E4016"/>
    <w:multiLevelType w:val="hybridMultilevel"/>
    <w:tmpl w:val="6D2A4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CF0E7D"/>
    <w:multiLevelType w:val="hybridMultilevel"/>
    <w:tmpl w:val="A640861C"/>
    <w:lvl w:ilvl="0" w:tplc="FE06E9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687BC1"/>
    <w:multiLevelType w:val="hybridMultilevel"/>
    <w:tmpl w:val="DE26183E"/>
    <w:lvl w:ilvl="0" w:tplc="B22276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40F31D2"/>
    <w:multiLevelType w:val="hybridMultilevel"/>
    <w:tmpl w:val="286E90D4"/>
    <w:lvl w:ilvl="0" w:tplc="FE06E94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2A52FA"/>
    <w:multiLevelType w:val="hybridMultilevel"/>
    <w:tmpl w:val="68006284"/>
    <w:lvl w:ilvl="0" w:tplc="D8D85E14">
      <w:start w:val="1"/>
      <w:numFmt w:val="lowerRoman"/>
      <w:lvlText w:val="(%1)"/>
      <w:lvlJc w:val="left"/>
      <w:pPr>
        <w:ind w:left="1440" w:hanging="720"/>
      </w:pPr>
      <w:rPr>
        <w:rFonts w:ascii="Times New Roman" w:hAnsi="Times New Roman" w:cs="Times New Roman" w:hint="default"/>
        <w:b w:val="0"/>
        <w:sz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090DF1"/>
    <w:multiLevelType w:val="hybridMultilevel"/>
    <w:tmpl w:val="85D017C2"/>
    <w:lvl w:ilvl="0" w:tplc="D00A912A">
      <w:start w:val="1"/>
      <w:numFmt w:val="lowerRoman"/>
      <w:lvlText w:val="(%1)"/>
      <w:lvlJc w:val="left"/>
      <w:pPr>
        <w:ind w:left="1080" w:hanging="720"/>
      </w:pPr>
      <w:rPr>
        <w:rFonts w:ascii="Times New Roman" w:hAnsi="Times New Roman" w:cs="Times New Roman"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1F4B37"/>
    <w:multiLevelType w:val="hybridMultilevel"/>
    <w:tmpl w:val="6384492E"/>
    <w:lvl w:ilvl="0" w:tplc="6F9299F2">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2DCF2BD4"/>
    <w:multiLevelType w:val="hybridMultilevel"/>
    <w:tmpl w:val="628AC490"/>
    <w:lvl w:ilvl="0" w:tplc="FE06E946">
      <w:start w:val="1"/>
      <w:numFmt w:val="lowerRoman"/>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nsid w:val="36477869"/>
    <w:multiLevelType w:val="multilevel"/>
    <w:tmpl w:val="5E70423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9">
    <w:nsid w:val="3C60685C"/>
    <w:multiLevelType w:val="hybridMultilevel"/>
    <w:tmpl w:val="3A80C7BC"/>
    <w:lvl w:ilvl="0" w:tplc="24DEB25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7A6109"/>
    <w:multiLevelType w:val="hybridMultilevel"/>
    <w:tmpl w:val="F75E7F0A"/>
    <w:lvl w:ilvl="0" w:tplc="B22276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9F2EAC"/>
    <w:multiLevelType w:val="hybridMultilevel"/>
    <w:tmpl w:val="8362B4B2"/>
    <w:lvl w:ilvl="0" w:tplc="F87C52D8">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510E48B8"/>
    <w:multiLevelType w:val="hybridMultilevel"/>
    <w:tmpl w:val="30AEEDDA"/>
    <w:lvl w:ilvl="0" w:tplc="F82073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A31019"/>
    <w:multiLevelType w:val="hybridMultilevel"/>
    <w:tmpl w:val="982EBB10"/>
    <w:lvl w:ilvl="0" w:tplc="E690D4A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ED42AA"/>
    <w:multiLevelType w:val="hybridMultilevel"/>
    <w:tmpl w:val="DDCA5218"/>
    <w:lvl w:ilvl="0" w:tplc="B2227696">
      <w:start w:val="1"/>
      <w:numFmt w:val="lowerLetter"/>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nsid w:val="747872CD"/>
    <w:multiLevelType w:val="hybridMultilevel"/>
    <w:tmpl w:val="DAEE7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1"/>
  </w:num>
  <w:num w:numId="4">
    <w:abstractNumId w:val="14"/>
  </w:num>
  <w:num w:numId="5">
    <w:abstractNumId w:val="13"/>
  </w:num>
  <w:num w:numId="6">
    <w:abstractNumId w:val="10"/>
  </w:num>
  <w:num w:numId="7">
    <w:abstractNumId w:val="0"/>
  </w:num>
  <w:num w:numId="8">
    <w:abstractNumId w:val="4"/>
  </w:num>
  <w:num w:numId="9">
    <w:abstractNumId w:val="5"/>
  </w:num>
  <w:num w:numId="10">
    <w:abstractNumId w:val="7"/>
  </w:num>
  <w:num w:numId="11">
    <w:abstractNumId w:val="12"/>
  </w:num>
  <w:num w:numId="12">
    <w:abstractNumId w:val="11"/>
  </w:num>
  <w:num w:numId="13">
    <w:abstractNumId w:val="6"/>
  </w:num>
  <w:num w:numId="14">
    <w:abstractNumId w:val="3"/>
  </w:num>
  <w:num w:numId="15">
    <w:abstractNumId w:val="9"/>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sDA3NjAxNTAxMjMwtjBQ0lEKTi0uzszPAykwrwUAkoKZvCwAAAA="/>
  </w:docVars>
  <w:rsids>
    <w:rsidRoot w:val="005A74C2"/>
    <w:rsid w:val="0004647C"/>
    <w:rsid w:val="00061AB3"/>
    <w:rsid w:val="00064C10"/>
    <w:rsid w:val="00090666"/>
    <w:rsid w:val="000C3D1A"/>
    <w:rsid w:val="000E6AF1"/>
    <w:rsid w:val="000F6565"/>
    <w:rsid w:val="00107D63"/>
    <w:rsid w:val="00125C76"/>
    <w:rsid w:val="001357C2"/>
    <w:rsid w:val="001C3533"/>
    <w:rsid w:val="001C4F6C"/>
    <w:rsid w:val="001C5976"/>
    <w:rsid w:val="001D0938"/>
    <w:rsid w:val="002015E3"/>
    <w:rsid w:val="002108DE"/>
    <w:rsid w:val="00211DED"/>
    <w:rsid w:val="00253DAF"/>
    <w:rsid w:val="002574C3"/>
    <w:rsid w:val="00270D9B"/>
    <w:rsid w:val="002C27B7"/>
    <w:rsid w:val="002E3010"/>
    <w:rsid w:val="002E4AB9"/>
    <w:rsid w:val="00350136"/>
    <w:rsid w:val="00382308"/>
    <w:rsid w:val="003A6D8F"/>
    <w:rsid w:val="003C2AFC"/>
    <w:rsid w:val="003E485A"/>
    <w:rsid w:val="00450523"/>
    <w:rsid w:val="004617F1"/>
    <w:rsid w:val="00463377"/>
    <w:rsid w:val="004A22D3"/>
    <w:rsid w:val="004C2374"/>
    <w:rsid w:val="004C333E"/>
    <w:rsid w:val="004D3839"/>
    <w:rsid w:val="00502485"/>
    <w:rsid w:val="00511C81"/>
    <w:rsid w:val="005120EF"/>
    <w:rsid w:val="00514DEC"/>
    <w:rsid w:val="00547D4C"/>
    <w:rsid w:val="005A74C2"/>
    <w:rsid w:val="005B04B8"/>
    <w:rsid w:val="005B5BA5"/>
    <w:rsid w:val="005C6EC6"/>
    <w:rsid w:val="005D7293"/>
    <w:rsid w:val="005F741B"/>
    <w:rsid w:val="00604593"/>
    <w:rsid w:val="00651B9A"/>
    <w:rsid w:val="006879A2"/>
    <w:rsid w:val="006D6751"/>
    <w:rsid w:val="00705F4D"/>
    <w:rsid w:val="0070711C"/>
    <w:rsid w:val="00713821"/>
    <w:rsid w:val="007309F8"/>
    <w:rsid w:val="00741D11"/>
    <w:rsid w:val="00775F39"/>
    <w:rsid w:val="007815D2"/>
    <w:rsid w:val="007A6E7C"/>
    <w:rsid w:val="007D71B2"/>
    <w:rsid w:val="007E1000"/>
    <w:rsid w:val="008009C3"/>
    <w:rsid w:val="00821990"/>
    <w:rsid w:val="008311A3"/>
    <w:rsid w:val="00832353"/>
    <w:rsid w:val="00876DC2"/>
    <w:rsid w:val="008856BF"/>
    <w:rsid w:val="008938B3"/>
    <w:rsid w:val="008A23EA"/>
    <w:rsid w:val="008F30D4"/>
    <w:rsid w:val="008F509C"/>
    <w:rsid w:val="00906D84"/>
    <w:rsid w:val="0091357F"/>
    <w:rsid w:val="0095711F"/>
    <w:rsid w:val="00975EB3"/>
    <w:rsid w:val="00980790"/>
    <w:rsid w:val="009C276B"/>
    <w:rsid w:val="009F6847"/>
    <w:rsid w:val="00A4392E"/>
    <w:rsid w:val="00A52FCE"/>
    <w:rsid w:val="00A563DF"/>
    <w:rsid w:val="00A66C28"/>
    <w:rsid w:val="00A830B4"/>
    <w:rsid w:val="00AA2B0C"/>
    <w:rsid w:val="00AA7A37"/>
    <w:rsid w:val="00AD4BD4"/>
    <w:rsid w:val="00AF28EE"/>
    <w:rsid w:val="00AF7458"/>
    <w:rsid w:val="00B21C55"/>
    <w:rsid w:val="00B220A7"/>
    <w:rsid w:val="00B2386C"/>
    <w:rsid w:val="00B307B4"/>
    <w:rsid w:val="00B32ACB"/>
    <w:rsid w:val="00B3365D"/>
    <w:rsid w:val="00B861AD"/>
    <w:rsid w:val="00BC43A4"/>
    <w:rsid w:val="00BC5D66"/>
    <w:rsid w:val="00BD1047"/>
    <w:rsid w:val="00BE02C3"/>
    <w:rsid w:val="00BE1631"/>
    <w:rsid w:val="00C05DEF"/>
    <w:rsid w:val="00C0743E"/>
    <w:rsid w:val="00C31304"/>
    <w:rsid w:val="00C54512"/>
    <w:rsid w:val="00C904B0"/>
    <w:rsid w:val="00CE2C07"/>
    <w:rsid w:val="00CF784F"/>
    <w:rsid w:val="00D03940"/>
    <w:rsid w:val="00D074DE"/>
    <w:rsid w:val="00D11E63"/>
    <w:rsid w:val="00D63249"/>
    <w:rsid w:val="00D8354B"/>
    <w:rsid w:val="00D95974"/>
    <w:rsid w:val="00DA156E"/>
    <w:rsid w:val="00DE1DD6"/>
    <w:rsid w:val="00E01665"/>
    <w:rsid w:val="00E37758"/>
    <w:rsid w:val="00E40F88"/>
    <w:rsid w:val="00E475F5"/>
    <w:rsid w:val="00EE49EF"/>
    <w:rsid w:val="00F36EDE"/>
    <w:rsid w:val="00F5292F"/>
    <w:rsid w:val="00F60CAC"/>
    <w:rsid w:val="00F67EFD"/>
    <w:rsid w:val="00F834BB"/>
    <w:rsid w:val="00FC4137"/>
    <w:rsid w:val="00FC7E31"/>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B9A"/>
  </w:style>
  <w:style w:type="paragraph" w:styleId="Heading1">
    <w:name w:val="heading 1"/>
    <w:basedOn w:val="Normal"/>
    <w:next w:val="Normal"/>
    <w:link w:val="Heading1Char"/>
    <w:uiPriority w:val="9"/>
    <w:qFormat/>
    <w:rsid w:val="00463377"/>
    <w:pPr>
      <w:widowControl w:val="0"/>
      <w:spacing w:after="0"/>
      <w:ind w:left="220"/>
      <w:jc w:val="both"/>
      <w:outlineLvl w:val="0"/>
    </w:pPr>
    <w:rPr>
      <w:rFonts w:ascii="Times New Roman" w:eastAsia="Times New Roman" w:hAnsi="Times New Roman" w:cs="Times New Roman"/>
      <w:b/>
      <w:sz w:val="28"/>
      <w:szCs w:val="2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B3"/>
  </w:style>
  <w:style w:type="paragraph" w:styleId="Footer">
    <w:name w:val="footer"/>
    <w:basedOn w:val="Normal"/>
    <w:link w:val="FooterChar"/>
    <w:uiPriority w:val="99"/>
    <w:unhideWhenUsed/>
    <w:rsid w:val="00061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B3"/>
  </w:style>
  <w:style w:type="paragraph" w:styleId="BalloonText">
    <w:name w:val="Balloon Text"/>
    <w:basedOn w:val="Normal"/>
    <w:link w:val="BalloonTextChar"/>
    <w:uiPriority w:val="99"/>
    <w:semiHidden/>
    <w:unhideWhenUsed/>
    <w:rsid w:val="00061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AB3"/>
    <w:rPr>
      <w:rFonts w:ascii="Tahoma" w:hAnsi="Tahoma" w:cs="Tahoma"/>
      <w:sz w:val="16"/>
      <w:szCs w:val="16"/>
    </w:rPr>
  </w:style>
  <w:style w:type="character" w:customStyle="1" w:styleId="Heading1Char">
    <w:name w:val="Heading 1 Char"/>
    <w:basedOn w:val="DefaultParagraphFont"/>
    <w:link w:val="Heading1"/>
    <w:uiPriority w:val="9"/>
    <w:rsid w:val="00463377"/>
    <w:rPr>
      <w:rFonts w:ascii="Times New Roman" w:eastAsia="Times New Roman" w:hAnsi="Times New Roman" w:cs="Times New Roman"/>
      <w:b/>
      <w:sz w:val="28"/>
      <w:szCs w:val="28"/>
      <w:lang w:eastAsia="en-IN"/>
    </w:rPr>
  </w:style>
  <w:style w:type="paragraph" w:styleId="ListParagraph">
    <w:name w:val="List Paragraph"/>
    <w:basedOn w:val="Normal"/>
    <w:uiPriority w:val="34"/>
    <w:qFormat/>
    <w:rsid w:val="003C2AFC"/>
    <w:pPr>
      <w:spacing w:after="160" w:line="259" w:lineRule="auto"/>
      <w:ind w:left="720"/>
      <w:contextualSpacing/>
    </w:pPr>
    <w:rPr>
      <w:rFonts w:eastAsiaTheme="minorEastAsia"/>
    </w:rPr>
  </w:style>
  <w:style w:type="paragraph" w:styleId="NoSpacing">
    <w:name w:val="No Spacing"/>
    <w:uiPriority w:val="1"/>
    <w:qFormat/>
    <w:rsid w:val="00AF7458"/>
    <w:pPr>
      <w:spacing w:after="0" w:line="240" w:lineRule="auto"/>
    </w:pPr>
    <w:rPr>
      <w:rFonts w:eastAsiaTheme="minorEastAsia"/>
    </w:rPr>
  </w:style>
  <w:style w:type="table" w:styleId="TableGrid">
    <w:name w:val="Table Grid"/>
    <w:basedOn w:val="TableNormal"/>
    <w:uiPriority w:val="59"/>
    <w:rsid w:val="00AF745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F74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rietrjy.co.in" TargetMode="External"/><Relationship Id="rId4" Type="http://schemas.openxmlformats.org/officeDocument/2006/relationships/webSettings" Target="webSettings.xml"/><Relationship Id="rId9" Type="http://schemas.openxmlformats.org/officeDocument/2006/relationships/hyperlink" Target="mailto:office@rietrjy.co.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SATISH</cp:lastModifiedBy>
  <cp:revision>10</cp:revision>
  <dcterms:created xsi:type="dcterms:W3CDTF">2022-10-01T07:19:00Z</dcterms:created>
  <dcterms:modified xsi:type="dcterms:W3CDTF">2024-09-23T06:58:00Z</dcterms:modified>
</cp:coreProperties>
</file>